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24" w:rsidRPr="007F2340" w:rsidRDefault="00272324" w:rsidP="00272324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Pracovní skupina </w:t>
      </w:r>
      <w:r w:rsidRPr="007F2340">
        <w:rPr>
          <w:rFonts w:ascii="Arial" w:hAnsi="Arial" w:cs="Arial"/>
          <w:b/>
          <w:sz w:val="28"/>
          <w:szCs w:val="28"/>
        </w:rPr>
        <w:t>Rodina, děti a mládež</w:t>
      </w:r>
    </w:p>
    <w:p w:rsidR="00272324" w:rsidRPr="00E26C8F" w:rsidRDefault="00272324" w:rsidP="00272324">
      <w:pPr>
        <w:pStyle w:val="Nadpis2"/>
        <w:spacing w:before="0" w:line="240" w:lineRule="auto"/>
        <w:jc w:val="both"/>
        <w:rPr>
          <w:rFonts w:cs="Arial"/>
          <w:szCs w:val="22"/>
        </w:rPr>
      </w:pPr>
      <w:bookmarkStart w:id="0" w:name="_Toc23780655"/>
      <w:bookmarkStart w:id="1" w:name="_Toc472925270"/>
      <w:bookmarkStart w:id="2" w:name="_Toc22538815"/>
      <w:bookmarkStart w:id="3" w:name="_Toc22539889"/>
      <w:bookmarkStart w:id="4" w:name="_Toc22542677"/>
      <w:bookmarkStart w:id="5" w:name="_Toc22542974"/>
      <w:bookmarkStart w:id="6" w:name="_Toc22544243"/>
      <w:bookmarkStart w:id="7" w:name="_Toc22547329"/>
    </w:p>
    <w:p w:rsidR="00272324" w:rsidRPr="00B85C85" w:rsidRDefault="00272324" w:rsidP="00272324">
      <w:pPr>
        <w:pStyle w:val="Nadpis2"/>
        <w:spacing w:before="0" w:line="240" w:lineRule="auto"/>
        <w:jc w:val="both"/>
        <w:rPr>
          <w:rFonts w:cs="Arial"/>
          <w:szCs w:val="22"/>
        </w:rPr>
      </w:pPr>
      <w:r w:rsidRPr="00B85C85">
        <w:rPr>
          <w:rFonts w:cs="Arial"/>
          <w:szCs w:val="22"/>
        </w:rPr>
        <w:t>Přehled cílů a opatření</w:t>
      </w:r>
      <w:bookmarkEnd w:id="0"/>
      <w:r w:rsidRPr="00B85C85">
        <w:rPr>
          <w:rFonts w:cs="Arial"/>
          <w:szCs w:val="22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</w:p>
    <w:p w:rsidR="00272324" w:rsidRPr="00B85C85" w:rsidRDefault="00272324" w:rsidP="0027232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u w:val="single"/>
        </w:rPr>
      </w:pPr>
      <w:r w:rsidRPr="00B85C85">
        <w:rPr>
          <w:rFonts w:ascii="Arial" w:eastAsia="Calibri" w:hAnsi="Arial" w:cs="Arial"/>
          <w:b/>
          <w:bCs/>
          <w:u w:val="single"/>
        </w:rPr>
        <w:t xml:space="preserve"> </w:t>
      </w: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1913"/>
        <w:gridCol w:w="7299"/>
      </w:tblGrid>
      <w:tr w:rsidR="00272324" w:rsidRPr="00B85C85" w:rsidTr="00204D69">
        <w:tc>
          <w:tcPr>
            <w:tcW w:w="1913" w:type="dxa"/>
            <w:shd w:val="clear" w:color="auto" w:fill="BFBFBF" w:themeFill="background1" w:themeFillShade="BF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  <w:b/>
              </w:rPr>
              <w:t>Cíl č. 1</w:t>
            </w:r>
          </w:p>
        </w:tc>
        <w:tc>
          <w:tcPr>
            <w:tcW w:w="7299" w:type="dxa"/>
            <w:shd w:val="clear" w:color="auto" w:fill="BFBFBF" w:themeFill="background1" w:themeFillShade="BF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  <w:b/>
              </w:rPr>
              <w:t>Zajištění sociálně aktivizačních služeb pro rodiny s dětmi, u kterých je ohrožen vývoj v důsledku dopadů dlouhodobě krizové sociální situace, kterou rodiče nedokáží sami bez pomoci překonat, a u kterých existují další rizika ohrožení vývoje</w:t>
            </w:r>
          </w:p>
        </w:tc>
      </w:tr>
      <w:tr w:rsidR="00272324" w:rsidRPr="00B85C85" w:rsidTr="00204D69">
        <w:tc>
          <w:tcPr>
            <w:tcW w:w="1913" w:type="dxa"/>
          </w:tcPr>
          <w:p w:rsidR="00272324" w:rsidRPr="00B85C85" w:rsidRDefault="00272324" w:rsidP="00204D69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B85C85">
              <w:rPr>
                <w:rFonts w:ascii="Arial" w:eastAsia="Calibri" w:hAnsi="Arial" w:cs="Arial"/>
              </w:rPr>
              <w:t>Opatření 1</w:t>
            </w:r>
          </w:p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</w:p>
        </w:tc>
        <w:tc>
          <w:tcPr>
            <w:tcW w:w="7299" w:type="dxa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</w:rPr>
              <w:t>Zachování a rozvoj sociálně aktivizačních služeb pro rodiny s dětmi na území SO ORP Lipník</w:t>
            </w:r>
          </w:p>
        </w:tc>
      </w:tr>
      <w:tr w:rsidR="00272324" w:rsidRPr="00B85C85" w:rsidTr="00204D69">
        <w:tc>
          <w:tcPr>
            <w:tcW w:w="1913" w:type="dxa"/>
            <w:shd w:val="clear" w:color="auto" w:fill="BFBFBF" w:themeFill="background1" w:themeFillShade="BF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  <w:b/>
              </w:rPr>
              <w:t>Cíl č. 2</w:t>
            </w:r>
          </w:p>
        </w:tc>
        <w:tc>
          <w:tcPr>
            <w:tcW w:w="7299" w:type="dxa"/>
            <w:shd w:val="clear" w:color="auto" w:fill="BFBFBF" w:themeFill="background1" w:themeFillShade="BF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  <w:b/>
              </w:rPr>
              <w:t>Zajištění sociálně aktivizačních a terapeutických služeb pro rodiny s dětmi, u kterých je ohrožen vývoj v důsledku dopadů dlouhodobě krizové sociální situace, kterou rodiče nedokáží sami bez pomoci překonat, a u kterých existují další rizika ohrožení vývoje</w:t>
            </w:r>
          </w:p>
        </w:tc>
      </w:tr>
      <w:tr w:rsidR="00272324" w:rsidRPr="00B85C85" w:rsidTr="00204D69">
        <w:tc>
          <w:tcPr>
            <w:tcW w:w="1913" w:type="dxa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B85C85">
              <w:rPr>
                <w:rFonts w:ascii="Arial" w:eastAsia="Calibri" w:hAnsi="Arial" w:cs="Arial"/>
                <w:bCs/>
              </w:rPr>
              <w:t>Opatření 2</w:t>
            </w:r>
          </w:p>
        </w:tc>
        <w:tc>
          <w:tcPr>
            <w:tcW w:w="7299" w:type="dxa"/>
          </w:tcPr>
          <w:p w:rsidR="00272324" w:rsidRPr="00B85C85" w:rsidRDefault="00272324" w:rsidP="00204D69">
            <w:pPr>
              <w:contextualSpacing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</w:rPr>
              <w:t>Podpora rozvoje Centra pomoci pro rodiny (v péči orgánu sociálně-právní ochrany dětí)</w:t>
            </w:r>
          </w:p>
        </w:tc>
      </w:tr>
      <w:tr w:rsidR="00272324" w:rsidRPr="00B85C85" w:rsidTr="00204D69">
        <w:tc>
          <w:tcPr>
            <w:tcW w:w="1913" w:type="dxa"/>
            <w:shd w:val="clear" w:color="auto" w:fill="BFBFBF" w:themeFill="background1" w:themeFillShade="BF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  <w:b/>
              </w:rPr>
              <w:t>Cíl č. 3</w:t>
            </w:r>
          </w:p>
        </w:tc>
        <w:tc>
          <w:tcPr>
            <w:tcW w:w="7299" w:type="dxa"/>
            <w:shd w:val="clear" w:color="auto" w:fill="BFBFBF" w:themeFill="background1" w:themeFillShade="BF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  <w:b/>
              </w:rPr>
              <w:t>Snížení výskytu sociálně patologických jevů aktivitami zaměřenými na děti, rodinu a mládež</w:t>
            </w:r>
          </w:p>
        </w:tc>
      </w:tr>
      <w:tr w:rsidR="00272324" w:rsidRPr="00B85C85" w:rsidTr="00204D69">
        <w:tc>
          <w:tcPr>
            <w:tcW w:w="1913" w:type="dxa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B85C85">
              <w:rPr>
                <w:rFonts w:ascii="Arial" w:eastAsia="Calibri" w:hAnsi="Arial" w:cs="Arial"/>
                <w:bCs/>
              </w:rPr>
              <w:t>Opatření 3</w:t>
            </w:r>
          </w:p>
        </w:tc>
        <w:tc>
          <w:tcPr>
            <w:tcW w:w="7299" w:type="dxa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u w:val="single"/>
              </w:rPr>
            </w:pPr>
            <w:r w:rsidRPr="00B85C85">
              <w:rPr>
                <w:rFonts w:ascii="Arial" w:eastAsia="Calibri" w:hAnsi="Arial" w:cs="Arial"/>
              </w:rPr>
              <w:t>Zajištění sociálně aktivizačních a terapeutických služeb pro rodiny s dětmi, u kterých je ohrožen vývoj v důsledku dopadů dlouhodobě krizové sociální situace, kterou rodiče nedokáží sami bez pomoci překonat, a u kterých existují další rizika ohrožení vývoje</w:t>
            </w:r>
          </w:p>
        </w:tc>
      </w:tr>
      <w:tr w:rsidR="00272324" w:rsidRPr="00B85C85" w:rsidTr="00204D69">
        <w:tc>
          <w:tcPr>
            <w:tcW w:w="1913" w:type="dxa"/>
            <w:shd w:val="clear" w:color="auto" w:fill="BFBFBF" w:themeFill="background1" w:themeFillShade="BF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  <w:b/>
              </w:rPr>
              <w:t>Cíl č. 4</w:t>
            </w:r>
          </w:p>
        </w:tc>
        <w:tc>
          <w:tcPr>
            <w:tcW w:w="7299" w:type="dxa"/>
            <w:shd w:val="clear" w:color="auto" w:fill="BFBFBF" w:themeFill="background1" w:themeFillShade="BF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  <w:b/>
              </w:rPr>
              <w:t>Poskytování odborného poradenství</w:t>
            </w:r>
          </w:p>
        </w:tc>
      </w:tr>
      <w:tr w:rsidR="00272324" w:rsidRPr="00B85C85" w:rsidTr="00204D69">
        <w:tc>
          <w:tcPr>
            <w:tcW w:w="1913" w:type="dxa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B85C85">
              <w:rPr>
                <w:rFonts w:ascii="Arial" w:eastAsia="Calibri" w:hAnsi="Arial" w:cs="Arial"/>
                <w:bCs/>
              </w:rPr>
              <w:t>Opatření 4</w:t>
            </w:r>
          </w:p>
        </w:tc>
        <w:tc>
          <w:tcPr>
            <w:tcW w:w="7299" w:type="dxa"/>
          </w:tcPr>
          <w:p w:rsidR="00272324" w:rsidRPr="00B85C85" w:rsidRDefault="00272324" w:rsidP="00204D69">
            <w:pPr>
              <w:contextualSpacing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</w:rPr>
              <w:t xml:space="preserve">Zachování Centra pomoci a bezpečí (KAPPA – HELP, </w:t>
            </w:r>
            <w:proofErr w:type="spellStart"/>
            <w:r w:rsidRPr="00B85C85">
              <w:rPr>
                <w:rFonts w:ascii="Arial" w:eastAsia="Calibri" w:hAnsi="Arial" w:cs="Arial"/>
              </w:rPr>
              <w:t>z.s</w:t>
            </w:r>
            <w:proofErr w:type="spellEnd"/>
            <w:r w:rsidRPr="00B85C85">
              <w:rPr>
                <w:rFonts w:ascii="Arial" w:eastAsia="Calibri" w:hAnsi="Arial" w:cs="Arial"/>
              </w:rPr>
              <w:t>.)</w:t>
            </w:r>
          </w:p>
        </w:tc>
      </w:tr>
      <w:tr w:rsidR="00272324" w:rsidRPr="00B85C85" w:rsidTr="00204D69">
        <w:tc>
          <w:tcPr>
            <w:tcW w:w="1913" w:type="dxa"/>
            <w:shd w:val="clear" w:color="auto" w:fill="D9D9D9" w:themeFill="background1" w:themeFillShade="D9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</w:rPr>
            </w:pPr>
            <w:r w:rsidRPr="00B85C85">
              <w:rPr>
                <w:rFonts w:ascii="Arial" w:eastAsia="Calibri" w:hAnsi="Arial" w:cs="Arial"/>
                <w:b/>
                <w:bCs/>
              </w:rPr>
              <w:t>Cíl č. 5</w:t>
            </w:r>
          </w:p>
        </w:tc>
        <w:tc>
          <w:tcPr>
            <w:tcW w:w="7299" w:type="dxa"/>
            <w:shd w:val="clear" w:color="auto" w:fill="D9D9D9" w:themeFill="background1" w:themeFillShade="D9"/>
          </w:tcPr>
          <w:p w:rsidR="00272324" w:rsidRPr="00B85C85" w:rsidRDefault="00272324" w:rsidP="00204D69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85C85">
              <w:rPr>
                <w:rFonts w:ascii="Arial" w:eastAsia="Calibri" w:hAnsi="Arial" w:cs="Arial"/>
                <w:b/>
              </w:rPr>
              <w:t>Zajištění rozvoje terénní a ambulantní služby raná péče</w:t>
            </w:r>
          </w:p>
        </w:tc>
      </w:tr>
      <w:tr w:rsidR="00272324" w:rsidRPr="00B85C85" w:rsidTr="00204D69">
        <w:tc>
          <w:tcPr>
            <w:tcW w:w="1913" w:type="dxa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B85C85">
              <w:rPr>
                <w:rFonts w:ascii="Arial" w:eastAsia="Calibri" w:hAnsi="Arial" w:cs="Arial"/>
                <w:bCs/>
              </w:rPr>
              <w:t>Opatření 5</w:t>
            </w:r>
          </w:p>
        </w:tc>
        <w:tc>
          <w:tcPr>
            <w:tcW w:w="7299" w:type="dxa"/>
          </w:tcPr>
          <w:p w:rsidR="00272324" w:rsidRPr="00B85C85" w:rsidRDefault="00272324" w:rsidP="00204D69">
            <w:pPr>
              <w:rPr>
                <w:rFonts w:ascii="Arial" w:eastAsia="Calibri" w:hAnsi="Arial" w:cs="Arial"/>
              </w:rPr>
            </w:pPr>
            <w:r w:rsidRPr="00B85C85">
              <w:rPr>
                <w:rFonts w:ascii="Arial" w:hAnsi="Arial" w:cs="Arial"/>
              </w:rPr>
              <w:t>Podpora rozvoje sociální služby raná péče</w:t>
            </w:r>
          </w:p>
        </w:tc>
      </w:tr>
    </w:tbl>
    <w:p w:rsidR="00272324" w:rsidRPr="00B85C85" w:rsidRDefault="00272324" w:rsidP="002723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272324" w:rsidRPr="00B85C85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Cíl č. 1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pStyle w:val="Normln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5C85">
              <w:rPr>
                <w:rFonts w:ascii="Arial" w:hAnsi="Arial" w:cs="Arial"/>
                <w:b/>
                <w:sz w:val="22"/>
                <w:szCs w:val="22"/>
              </w:rPr>
              <w:t>Zajištění sociálně aktivizačních služeb pro rodiny s dětmi, u kterých je ohrožen vývoj v důsledku dopadů dlouhodobě krizové sociální situace, kterou rodiče nedokáží sami bez pomoci překonat, a u kterých existují další rizika ohrožení vývoje. Aktivní a účinná terénní sociální práce zaměřená na rodiny s dětmi V ORP Lipník nad Bečvou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Opatření č. 1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pStyle w:val="Normln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5C85">
              <w:rPr>
                <w:rFonts w:ascii="Arial" w:hAnsi="Arial" w:cs="Arial"/>
                <w:b/>
                <w:sz w:val="22"/>
                <w:szCs w:val="22"/>
              </w:rPr>
              <w:t xml:space="preserve">Zachování a rozvoj sociálně aktivizačních služeb pro rodiny s dětmi na území ORP Lipník nad Bečvou. </w:t>
            </w:r>
          </w:p>
        </w:tc>
      </w:tr>
      <w:tr w:rsidR="00272324" w:rsidRPr="00B85C85" w:rsidTr="00E161D5">
        <w:trPr>
          <w:trHeight w:val="3885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Charakteristika opatření</w:t>
            </w:r>
          </w:p>
        </w:tc>
        <w:tc>
          <w:tcPr>
            <w:tcW w:w="54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Poskytování sociálně aktivizačních služeb dle </w:t>
            </w:r>
            <w:r w:rsidRPr="00B85C85">
              <w:rPr>
                <w:rFonts w:ascii="Arial" w:hAnsi="Arial" w:cs="Arial"/>
                <w:color w:val="000000"/>
              </w:rPr>
              <w:t>§ 65 zákona č. 108/2006 Sb. o sociálních službách</w:t>
            </w:r>
            <w:r w:rsidRPr="00B85C85">
              <w:rPr>
                <w:rFonts w:ascii="Arial" w:hAnsi="Arial" w:cs="Arial"/>
              </w:rPr>
              <w:t xml:space="preserve">: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vyhledávání, motivace, poskytování sociální pomoci a poradenství rodinám s dětmi v obtížné životní (sociální) situaci, která je ohrožuje vyloučením nebo vylučuje z běžné společnosti.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Pomoc rodině s problémy, které není schopna sama překonat a tyto problémy mají negativní vliv na prostředí rodiny a vývoj dítěte, s cílem zachování nebo obnovení funkcí rodiny. Podpora stabilizace sociální situace rodiny.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  <w:color w:val="000000"/>
              </w:rPr>
              <w:t>Mezi nejčastější zakázky v rámci sociálně aktivizačních služeb patří podpora rodiny v úpravě</w:t>
            </w:r>
          </w:p>
        </w:tc>
      </w:tr>
      <w:tr w:rsidR="00E161D5" w:rsidRPr="00B85C85" w:rsidTr="00E161D5">
        <w:tc>
          <w:tcPr>
            <w:tcW w:w="3794" w:type="dxa"/>
            <w:tcBorders>
              <w:top w:val="single" w:sz="2" w:space="0" w:color="auto"/>
              <w:left w:val="single" w:sz="12" w:space="0" w:color="auto"/>
            </w:tcBorders>
          </w:tcPr>
          <w:p w:rsidR="00E161D5" w:rsidRPr="00B85C85" w:rsidRDefault="00E161D5" w:rsidP="00204D69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tcBorders>
              <w:top w:val="single" w:sz="2" w:space="0" w:color="auto"/>
              <w:right w:val="single" w:sz="12" w:space="0" w:color="auto"/>
            </w:tcBorders>
          </w:tcPr>
          <w:p w:rsidR="00E161D5" w:rsidRPr="00B85C85" w:rsidRDefault="00E161D5" w:rsidP="00204D69">
            <w:pPr>
              <w:jc w:val="both"/>
              <w:rPr>
                <w:rFonts w:ascii="Arial" w:hAnsi="Arial" w:cs="Arial"/>
                <w:color w:val="000000"/>
              </w:rPr>
            </w:pPr>
            <w:r w:rsidRPr="00B85C85">
              <w:rPr>
                <w:rFonts w:ascii="Arial" w:hAnsi="Arial" w:cs="Arial"/>
                <w:color w:val="000000"/>
              </w:rPr>
              <w:t xml:space="preserve"> poměrů, pomoc s vedením domácnosti a hospodařením, zakázky věnující se výchově                  a vztahům v rodině, trávení volného času, pomoc s uplatňováním oprávněných práv a zájmů (jednání se školou, SPC, PPP, jednání s úřady, doprovody, pomoc s vysvětlováním a sepisem dokumentů apod.). Podporujeme rodiny v rámci náhradní rodinné péče, pracujeme na zakázkách směřujících k stabilizaci situace a navrácení dětí do rodin. V rámci sociálně aktivizačních služeb spolupracujeme prostřednictvím trojstranných dohod s místně příslušným </w:t>
            </w:r>
            <w:proofErr w:type="spellStart"/>
            <w:r w:rsidRPr="00B85C85">
              <w:rPr>
                <w:rFonts w:ascii="Arial" w:hAnsi="Arial" w:cs="Arial"/>
                <w:color w:val="000000"/>
              </w:rPr>
              <w:t>OSPODem</w:t>
            </w:r>
            <w:proofErr w:type="spellEnd"/>
            <w:r w:rsidRPr="00B85C85">
              <w:rPr>
                <w:rFonts w:ascii="Arial" w:hAnsi="Arial" w:cs="Arial"/>
                <w:color w:val="000000"/>
              </w:rPr>
              <w:t>. Věnujeme se také zakázkám podpory při udržení stávajícího bydlení, hledání nového bydlení, mapování dluhové situace rodiny, mapování a zprostředkování dávek, hledání zaměstnání.</w:t>
            </w:r>
          </w:p>
          <w:p w:rsidR="00E161D5" w:rsidRPr="00B85C85" w:rsidRDefault="00E161D5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  <w:color w:val="000000"/>
              </w:rPr>
              <w:t>Opatření směřuje k zajištění působnosti služby sociálně aktivizační služby pro rodiny s dětmi v lokalitách kde je vedena poptávka. Opatření naplňuje aktuální trendy práce s ohroženými dětmi a jejich rodinami překonat i tu nejvyšší vlnu a nasměřovat život tak, aby mohli zůstat spolu.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Předpokládaný dopad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Zachování a rozvoj sociálně aktivizačních služeb pro rodiny s dětmi ve výši stávajících úvazků, případně jejich navýšení dle potřebnosti.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Využití kapacity sociálně aktivizačních pracovníků.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Podpora uživatelů sociálně aktivizačních služeb.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Zvýšení kompetencí uživatelů sociálně aktivizačních služeb.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Zvýšení kvality poskytovaných služeb.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Rozvoj informovanosti o poskytování služby.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Šíření osvěty mezi širokou veřejností o možnostech řešení dluhové problematiky i běžných záležitostí.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Ohrožené rodiny s dětmi mají možnost spolupracovat na zlepšení jejich nepříznivé sociální situace a zachovat rodinné vazby a bezpečné prostředí pro výchovu dětí, jak v přirozeném prostředí (terénní forma), tak v kanceláří (ambulantní forma), a to nově již v místě působnosti OSPOD Lipník nad Bečvou.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 xml:space="preserve">Získávání finančních prostředků ve formě </w:t>
            </w:r>
            <w:proofErr w:type="spellStart"/>
            <w:r w:rsidRPr="00B85C85">
              <w:rPr>
                <w:rFonts w:ascii="Arial" w:hAnsi="Arial" w:cs="Arial"/>
                <w:sz w:val="22"/>
              </w:rPr>
              <w:t>multizdrojového</w:t>
            </w:r>
            <w:proofErr w:type="spellEnd"/>
            <w:r w:rsidRPr="00B85C85">
              <w:rPr>
                <w:rFonts w:ascii="Arial" w:hAnsi="Arial" w:cs="Arial"/>
                <w:sz w:val="22"/>
              </w:rPr>
              <w:t xml:space="preserve"> financování služby.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Depistáž zájemců o službu.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Poskytování sociálně aktivizačních služeb pro rodiny s dětmi.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Zajištění provozních podmínek – vznik nové kanceláře v Lipníku nad Bečvou, pro poskytnutí ambulantní formy služby.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 xml:space="preserve">Další šíření povědomí mezi veřejností o </w:t>
            </w:r>
            <w:r w:rsidRPr="00B85C85">
              <w:rPr>
                <w:rFonts w:ascii="Arial" w:hAnsi="Arial" w:cs="Arial"/>
                <w:sz w:val="22"/>
              </w:rPr>
              <w:lastRenderedPageBreak/>
              <w:t xml:space="preserve">poskytovaných službách (články, účast na dnu sociálních služeb, </w:t>
            </w:r>
            <w:proofErr w:type="spellStart"/>
            <w:r w:rsidRPr="00B85C85">
              <w:rPr>
                <w:rFonts w:ascii="Arial" w:hAnsi="Arial" w:cs="Arial"/>
                <w:sz w:val="22"/>
              </w:rPr>
              <w:t>proklik</w:t>
            </w:r>
            <w:proofErr w:type="spellEnd"/>
            <w:r w:rsidRPr="00B85C85">
              <w:rPr>
                <w:rFonts w:ascii="Arial" w:hAnsi="Arial" w:cs="Arial"/>
                <w:sz w:val="22"/>
              </w:rPr>
              <w:t xml:space="preserve"> na informace o službách na webových stránkách města,…). Propagace služby – dodání letáků na OSPOD a klíčovým spolupracujícím NNO a ostatním institucím.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Pravidelné informování partnerů o poskytované službě prostřednictvím čtvrtletního reportu o činnosti služby a organizace Člověk v tísni, o.p.s.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Další vzdělávání a rozvoj sociálních pracovníků a pracovníků v sociálních službách.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lastRenderedPageBreak/>
              <w:t>Předpokládaní realizátoři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Registrovaní poskytovatelé služby sociálně aktivizačních služeb pro rodiny s dětmi (Člověk v tísni, SOS Kompas), obce, kraj 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Časový horizont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suppressAutoHyphens/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2023 - 2025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 xml:space="preserve">depistáž zájemců o službu 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poskytování sociálně aktivizačních služeb pro rodiny s dětmi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využití kapacity poskytovaných sociálně aktivizačních služeb pro rodiny s dětmi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akce na podporu rozvoje informovanosti široké veřejnosti – účast na dnu sociálních služeb, číslo Lipenského zpravodaje věnované sociálním službám apod., využití webových stránek města apod.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Předpokládané finanční náklady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5.000.000,-Kč (SOS Kompas)</w:t>
            </w:r>
          </w:p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2 300 000 Kč (Člověk v tísni – mzda a režie)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Veřejné zdroje a ostatní zdroje financování 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Hodnotící indikátory/předpokládané výstupy</w:t>
            </w:r>
          </w:p>
        </w:tc>
        <w:tc>
          <w:tcPr>
            <w:tcW w:w="5418" w:type="dxa"/>
            <w:tcBorders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Zajištění sociální služby v daném ORP, spadajícího pod Olomoucký kraj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získání finanční podpory služby ze strany kraje a města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zveřejnění článků v Lipenských listech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odkaz na služby a kontakty na stránkách města Lipník nad Bečvou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účast na dnu sociálních služeb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vznik katalogu poskytovatelů sociálních služeb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využití kapacity poskytovaných služeb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zkvalitňování služby prostřednictvím vzdělávání sociálních pracovníků a pracovníků v sociálních službách.</w:t>
            </w:r>
          </w:p>
        </w:tc>
      </w:tr>
    </w:tbl>
    <w:p w:rsidR="00272324" w:rsidRPr="00B85C85" w:rsidRDefault="00272324" w:rsidP="00272324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272324" w:rsidRPr="00B85C85" w:rsidTr="00E161D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Cíl č. 2</w:t>
            </w:r>
          </w:p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eastAsia="Calibri" w:hAnsi="Arial" w:cs="Arial"/>
                <w:b/>
              </w:rPr>
              <w:t>Zajištění sociálně aktivizačních a terapeutických služeb pro rodiny s dětmi, u kterých je ohrožen vývoj v důsledku dopadů dlouhodobě krizové sociální situace, kterou rodiče nedokáží sami bez pomoci překonat, a u kterých existují další rizika ohrožení vývoje</w:t>
            </w:r>
          </w:p>
        </w:tc>
      </w:tr>
      <w:tr w:rsidR="00272324" w:rsidRPr="00B85C85" w:rsidTr="00E161D5">
        <w:trPr>
          <w:trHeight w:val="51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Opatření č. 2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 xml:space="preserve">Podpora rodin v krizi v rámci programu Centrum pomoci pro rodiny (KAPPA-HELP, </w:t>
            </w:r>
            <w:proofErr w:type="spellStart"/>
            <w:r w:rsidRPr="00B85C85">
              <w:rPr>
                <w:rFonts w:ascii="Arial" w:hAnsi="Arial" w:cs="Arial"/>
                <w:b/>
              </w:rPr>
              <w:t>z.s</w:t>
            </w:r>
            <w:proofErr w:type="spellEnd"/>
            <w:r w:rsidRPr="00B85C85">
              <w:rPr>
                <w:rFonts w:ascii="Arial" w:hAnsi="Arial" w:cs="Arial"/>
                <w:b/>
              </w:rPr>
              <w:t>.)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lastRenderedPageBreak/>
              <w:t>Charakteristika opatření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Opatření směřuje k podpoře programu Centrum pomoci pro rodiny v Lipníku nad Bečvou. Posláním programu je komplexně pracovat s celou rodinou, a to zejména s rodinami, které jsou ohroženy rizikovým chováním nebo kde je již rizikové chování pácháno, a z tohoto důvodu jsou v péči pracovníků OSPOD. Práce s rodinou probíhá komplexně a systematicky, aby rodina byla sama schopna bez zásahu třetí osoby plnit své funkce.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Jedná se především o obnovu nebo nápravu ve funkcích výchovných, ochranných a emocionálních. Pro cílovou skupinu je zajištěno psychologické poradenství a terapie, právní, sociální a finanční poradenství, výcvikový psychosociální program, edukativní programy, asistované kontakty, mediační setkávání a rodinné konference.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Zajištění dostupné péče přímo ve městě - pro rodiny v péči OSPOD.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Předpokládaný dopad opatření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1. Program podporuje schopnost rodičů a rodiny zabezpečovat práva dětí.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2. Program realizuje výcvik rodičovských kompetencí a skupinové setkávání rodin a jejich vzdělávání.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3. Program poskytuje podporu rodinám, kde se vyskytlo domácí násilí.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4. Cílem programu je stabilizace sociální, finanční a právní situace rodiny.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1. Realizace programu Centrum pomoci pro rodiny, zajištění komplexní psychologicko-terapeutické pomoci a poradenství pro rodiny v krizi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2. Naplňování standardů kvality MPSV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3. Spolupráce s OSPOD a dalšími zainteresovanými subjekty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4. Zajištění finančních prostředků na provoz programu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5. Zajištění kvalifikovaného odborného personálu Průběžné hodnocení kvality a efektivity programu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Předpokládaní realizátoři opatření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KAPPA-HELP, </w:t>
            </w:r>
            <w:proofErr w:type="spellStart"/>
            <w:r w:rsidRPr="00B85C85">
              <w:rPr>
                <w:rFonts w:ascii="Arial" w:hAnsi="Arial" w:cs="Arial"/>
              </w:rPr>
              <w:t>z.s</w:t>
            </w:r>
            <w:proofErr w:type="spellEnd"/>
            <w:r w:rsidRPr="00B85C85">
              <w:rPr>
                <w:rFonts w:ascii="Arial" w:hAnsi="Arial" w:cs="Arial"/>
              </w:rPr>
              <w:t>.; město Lipník nad Bečvou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Časový horizont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2023-2025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Předpokládané celkové finanční náklady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1.300.000 Kč/rok 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Státní rozpočet, dotace obcí, krajské a ostatní zdroje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Hodnotící indikátory / předpokládané výstupy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Počet rodin zapojených do Centra pomoci pro rodiny za rok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Počet výkonů v Centru pomoci pro rodiny za rok</w:t>
            </w:r>
          </w:p>
        </w:tc>
      </w:tr>
    </w:tbl>
    <w:p w:rsidR="00272324" w:rsidRPr="00B85C85" w:rsidRDefault="00272324" w:rsidP="00272324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272324" w:rsidRPr="00B85C85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Cíl č. 3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  <w:b/>
                <w:bCs/>
              </w:rPr>
            </w:pPr>
            <w:r w:rsidRPr="00B85C85">
              <w:rPr>
                <w:rFonts w:ascii="Arial" w:hAnsi="Arial" w:cs="Arial"/>
                <w:b/>
              </w:rPr>
              <w:t xml:space="preserve">Snížení výskytu sociálně patologických jevů aktivitami zaměřenými na děti, </w:t>
            </w:r>
            <w:r w:rsidRPr="00B85C85">
              <w:rPr>
                <w:rFonts w:ascii="Arial" w:hAnsi="Arial" w:cs="Arial"/>
                <w:b/>
                <w:color w:val="000000" w:themeColor="text1"/>
              </w:rPr>
              <w:t>rodinu</w:t>
            </w:r>
            <w:r w:rsidRPr="00B85C85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85C85">
              <w:rPr>
                <w:rFonts w:ascii="Arial" w:hAnsi="Arial" w:cs="Arial"/>
                <w:b/>
              </w:rPr>
              <w:t>a mládež.</w:t>
            </w:r>
          </w:p>
        </w:tc>
      </w:tr>
      <w:tr w:rsidR="00272324" w:rsidRPr="00B85C85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Opatření č. 3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 xml:space="preserve">Rozvoj výchovných, vzdělávacích preventivních, aktivizačních činností - zachování Nízkoprahového zařízení pro děti a mládež Fénix (Charita Hranice) </w:t>
            </w:r>
          </w:p>
        </w:tc>
      </w:tr>
      <w:tr w:rsidR="00272324" w:rsidRPr="00B85C85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lastRenderedPageBreak/>
              <w:t>Charakteristika opatření</w:t>
            </w:r>
          </w:p>
        </w:tc>
        <w:tc>
          <w:tcPr>
            <w:tcW w:w="5418" w:type="dxa"/>
            <w:tcBorders>
              <w:top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Dětem a mládeži (věk 7-20 let) žijícím v Lipníku nad Bečvou a nejbližším okolí je poskytována ambulantní sociální služba Nízkoprahové zařízení pro děti a mládež Fénix. 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Služba předchází možnému sociálnímu vyloučení či vzniku rizikového chování u dětí a mládež.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Poskytuje potřebné informace, pomoc a podporu v nepříznivé životní situaci.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Předpokládaný dopad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Poskytuje bezpečný prostor pro osobní růst a seberealizací dětí a mládeže.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Podporuje je v začlenění se do skupiny vrstevníků i do širší společnosti.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Pomáhá při obnovení a upevnění rodinných a sociálních vztahů.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Zamezuje sociálnímu vyloučení a zlepšuje tak kvalitu jejich života.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Zajišťuje výchovně vzdělávací a aktivizační činnosti. Zajišťuje edukativní činnosti, pomoc při přípravě do školy.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Podporuje sebevzdělávání a návazné studium na střední i vysoké školy.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Doprovází a kontaktuje instituce ve prospěch uživatele.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Preventivně působí na různé rizikové chování. Zamezí nebo zmírní patologické vlivy působící na vývoj a chování.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Preventivní aktivity zaměřené na rizikové chování (experimentování s návykovými látkami, dětská kriminalita, apod.)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Zajištění finančních prostředků a pracovních podmínek potřebných k provozu služby.</w:t>
            </w:r>
          </w:p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Umožnění maximální dostupnosti pro zájemce o sociální službu.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Individuální plánování s uživateli sociální služby a plnění stanovených cílů.</w:t>
            </w:r>
          </w:p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Nabídka volnočasových aktivit reagující na zájmy a aktuální potřeby uživatelů.</w:t>
            </w:r>
          </w:p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Spolupráce s externími pracovníky podobných sociálních služeb a návazných služeb.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Předpokládaní realizátoři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Charita Hranice 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Časový horizont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2023 - 2025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Předpokládané finanční náklady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6.500tis Kč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Veřejné zdroje (MPSV, Olomoucké kraj, dotace a příspěvky měst a obcí)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Hodnotící indikátory/předpokládané výstupy</w:t>
            </w:r>
          </w:p>
        </w:tc>
        <w:tc>
          <w:tcPr>
            <w:tcW w:w="5418" w:type="dxa"/>
            <w:tcBorders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Zajištění poskytování sociální služby ve městě Lipník nad Bečvou.</w:t>
            </w:r>
          </w:p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Počet uživatelů služby.</w:t>
            </w:r>
          </w:p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Počet kontaktů (naplnění kapacity).</w:t>
            </w:r>
          </w:p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Snížení výskytu sociálně patologických jevů u dětí a mládež.</w:t>
            </w:r>
          </w:p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Počet naplněných individuálních plánů.</w:t>
            </w:r>
          </w:p>
        </w:tc>
      </w:tr>
    </w:tbl>
    <w:p w:rsidR="00272324" w:rsidRPr="00B85C85" w:rsidRDefault="00272324" w:rsidP="00272324">
      <w:pPr>
        <w:jc w:val="both"/>
        <w:rPr>
          <w:rFonts w:ascii="Arial" w:hAnsi="Arial" w:cs="Arial"/>
        </w:rPr>
      </w:pPr>
    </w:p>
    <w:p w:rsidR="00272324" w:rsidRPr="00B85C85" w:rsidRDefault="00272324" w:rsidP="00272324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272324" w:rsidRPr="00B85C85" w:rsidTr="00E161D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lastRenderedPageBreak/>
              <w:t>Cíl č. 4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eastAsia="Calibri" w:hAnsi="Arial" w:cs="Arial"/>
                <w:b/>
              </w:rPr>
              <w:t>Poskytování odborného poradenství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Opatření č. 4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 xml:space="preserve">Zachování a rozvoj Centra pomoci a bezpečí  (KAPPA-HELP, </w:t>
            </w:r>
            <w:proofErr w:type="spellStart"/>
            <w:r w:rsidRPr="00B85C85">
              <w:rPr>
                <w:rFonts w:ascii="Arial" w:hAnsi="Arial" w:cs="Arial"/>
                <w:b/>
              </w:rPr>
              <w:t>z.s</w:t>
            </w:r>
            <w:proofErr w:type="spellEnd"/>
            <w:r w:rsidRPr="00B85C85">
              <w:rPr>
                <w:rFonts w:ascii="Arial" w:hAnsi="Arial" w:cs="Arial"/>
                <w:b/>
              </w:rPr>
              <w:t>.)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Charakteristika opatření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Opatření směřuje k zachování a rozvoji služby odborného sociálního poradenství v Centru pomoci a bezpečí. Posláním Centra pomoci a bezpečí je poskytovat informace a pomoc osobám, které se ocitly v nepříznivé sociální situaci tím, že se staly obětí trestného činu, domácího násilí či obchodování s lidmi. Centrum nabízí pomoc s řešením životní situace, posílení kompetencí, podporu při stabilizaci psychického stavu a začlenění uživatelů zpět do společnosti s ohledem na zachování jejich lidské důstojnosti. Služba je poskytována osobám od 18 let věku. </w:t>
            </w:r>
          </w:p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• Kapacita: denní kapacita 6 uživatelů </w:t>
            </w:r>
          </w:p>
          <w:p w:rsidR="00272324" w:rsidRPr="00B85C85" w:rsidRDefault="00272324" w:rsidP="00204D6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72324" w:rsidRPr="00B85C85" w:rsidTr="007543C8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Předpokládaný dopad opatření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1. Pozitivním dopadem opatření je zabezpečení pomoci osobám v krizi při řešení jejich nepříznivé sociální situace, zajištění informovanosti o jejich právech a povinnostech a poskytování poradenství v oblasti dluhové problematiky, v občansko-právních otázkách, v oblasti zdravotnictví, školství a vzdělávání, v oblasti rodinného práva i v sociálně právní oblasti. </w:t>
            </w:r>
          </w:p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2. Uživatelům, kteří se potýkají s problémem zadluženosti, je poskytnuto poradenství a pomoc se zpracováním návrhu na povolení oddlužení. </w:t>
            </w:r>
          </w:p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3. Uživatelé se naučí znát svá práva a povinnosti, umí vyjádřit své potřeby a jsou schopni řešit problémy vlastními silami. </w:t>
            </w:r>
          </w:p>
        </w:tc>
      </w:tr>
      <w:tr w:rsidR="00272324" w:rsidRPr="00B85C85" w:rsidTr="007543C8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1. poskytování sociální služby odborné sociální poradenství </w:t>
            </w:r>
          </w:p>
          <w:p w:rsidR="00272324" w:rsidRPr="00B85C85" w:rsidRDefault="00272324" w:rsidP="00204D6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2. naplňování standardů kvality </w:t>
            </w:r>
          </w:p>
          <w:p w:rsidR="00272324" w:rsidRPr="00B85C85" w:rsidRDefault="00272324" w:rsidP="00204D6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3. zajištění finančních prostředků na provoz služby </w:t>
            </w:r>
          </w:p>
          <w:p w:rsidR="00272324" w:rsidRPr="00B85C85" w:rsidRDefault="00272324" w:rsidP="00204D6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4. zajištění kvalifikovaného odborného personálu </w:t>
            </w:r>
          </w:p>
          <w:p w:rsidR="00272324" w:rsidRPr="00B85C85" w:rsidRDefault="00272324" w:rsidP="00204D6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5. průběžné hodnocení kvality a efektivity služby </w:t>
            </w:r>
          </w:p>
        </w:tc>
      </w:tr>
      <w:tr w:rsidR="00272324" w:rsidRPr="00B85C85" w:rsidTr="007543C8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Předpokládaní realizátoři opatření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KAPPA-HELP, </w:t>
            </w:r>
            <w:proofErr w:type="spellStart"/>
            <w:r w:rsidRPr="00B85C85">
              <w:rPr>
                <w:rFonts w:ascii="Arial" w:hAnsi="Arial" w:cs="Arial"/>
              </w:rPr>
              <w:t>z.s</w:t>
            </w:r>
            <w:proofErr w:type="spellEnd"/>
            <w:r w:rsidRPr="00B85C85">
              <w:rPr>
                <w:rFonts w:ascii="Arial" w:hAnsi="Arial" w:cs="Arial"/>
              </w:rPr>
              <w:t>.; město Lipník nad Bečvou</w:t>
            </w:r>
          </w:p>
        </w:tc>
      </w:tr>
      <w:tr w:rsidR="00272324" w:rsidRPr="00B85C85" w:rsidTr="007543C8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Časový horizont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2023-2025</w:t>
            </w:r>
          </w:p>
        </w:tc>
      </w:tr>
      <w:tr w:rsidR="00272324" w:rsidRPr="00B85C85" w:rsidTr="007543C8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Předpokládané celkové finanční náklady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1.400.000/rok</w:t>
            </w:r>
          </w:p>
        </w:tc>
      </w:tr>
      <w:tr w:rsidR="00272324" w:rsidRPr="00B85C85" w:rsidTr="007543C8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Státní rozpočet, dotace obcí, krajské a ostatní zdroje</w:t>
            </w:r>
          </w:p>
        </w:tc>
      </w:tr>
      <w:tr w:rsidR="00272324" w:rsidRPr="00B85C85" w:rsidTr="007543C8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Hodnotící indikátory / předpokládané výstupy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72324" w:rsidRPr="00B85C85" w:rsidRDefault="00272324" w:rsidP="00204D6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• naplnění kapacity služby za rok </w:t>
            </w:r>
          </w:p>
          <w:p w:rsidR="00272324" w:rsidRPr="00B85C85" w:rsidRDefault="00272324" w:rsidP="00204D69">
            <w:pPr>
              <w:rPr>
                <w:rFonts w:ascii="Arial" w:hAnsi="Arial" w:cs="Arial"/>
              </w:rPr>
            </w:pPr>
          </w:p>
        </w:tc>
      </w:tr>
    </w:tbl>
    <w:p w:rsidR="00272324" w:rsidRPr="00B85C85" w:rsidRDefault="00272324" w:rsidP="00272324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272324" w:rsidRPr="00B85C85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Cíl č. 5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eastAsia="Calibri" w:hAnsi="Arial" w:cs="Arial"/>
                <w:b/>
              </w:rPr>
              <w:t>Zajištění rozvoje terénní a ambulantní služby raná péče</w:t>
            </w:r>
          </w:p>
        </w:tc>
      </w:tr>
      <w:tr w:rsidR="00272324" w:rsidRPr="00B85C85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Opatření č. 5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  <w:b/>
              </w:rPr>
              <w:t>Podpora rozvoje sociální služby raná péče</w:t>
            </w:r>
          </w:p>
        </w:tc>
      </w:tr>
      <w:tr w:rsidR="00272324" w:rsidRPr="00B85C85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Charakteristika opatření</w:t>
            </w:r>
          </w:p>
        </w:tc>
        <w:tc>
          <w:tcPr>
            <w:tcW w:w="5418" w:type="dxa"/>
            <w:tcBorders>
              <w:top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Opatření směřuje k zajištění služby rané péče pro osoby s poruchou autistického spektra ( PAS )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Cílovou skupinu tvoří osoby s poruchou autistického spektra v rozmezí od 1 – 7 let věku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lastRenderedPageBreak/>
              <w:t>Předpokládaný dopad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>Zmírňování důsledků zdravotního postižení pro dítě s PAS do 7 let věku.</w:t>
            </w:r>
          </w:p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>Zajišťování péče a podpory pro celou rodinu dítěte s PAS.</w:t>
            </w:r>
          </w:p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>Setrvání dítěte s  PAS v běžném rodinném prostředí.</w:t>
            </w:r>
          </w:p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>Podpora integrace dítěte s PAS do běžné MŠ, do spádové komunity.</w:t>
            </w:r>
          </w:p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>Podpora komplexních a meziresortních aktivit ve prospěch dítěte s PAS a jeho rodiny.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>Poskytování sociální služby raná péče terénní a ambulantní formou.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Předpokládaní realizátoři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Jdeme Autistům Naproti </w:t>
            </w:r>
            <w:proofErr w:type="spellStart"/>
            <w:r w:rsidRPr="00B85C85">
              <w:rPr>
                <w:rFonts w:ascii="Arial" w:hAnsi="Arial" w:cs="Arial"/>
              </w:rPr>
              <w:t>z.s</w:t>
            </w:r>
            <w:proofErr w:type="spellEnd"/>
            <w:r w:rsidRPr="00B85C85">
              <w:rPr>
                <w:rFonts w:ascii="Arial" w:hAnsi="Arial" w:cs="Arial"/>
              </w:rPr>
              <w:t xml:space="preserve">. 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Časový horizont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2023 - 2025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Předpokládané finanční náklady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shd w:val="clear" w:color="auto" w:fill="auto"/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70.000 Kč/ rok pro Lipník nad Bečvou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Dotace KÚ Olomouckého kraje na sociální služby, granty, nadace a nadační fondy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Hodnotící indikátory/předpokládané výstupy</w:t>
            </w:r>
          </w:p>
        </w:tc>
        <w:tc>
          <w:tcPr>
            <w:tcW w:w="5418" w:type="dxa"/>
            <w:tcBorders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>Zajištění pravidelného poskytování sociální služby raná péče</w:t>
            </w:r>
          </w:p>
          <w:p w:rsidR="00272324" w:rsidRPr="00B85C85" w:rsidRDefault="00272324" w:rsidP="00204D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 xml:space="preserve"> Zvýšený počet rodin přijatých do služby</w:t>
            </w:r>
          </w:p>
          <w:p w:rsidR="00272324" w:rsidRPr="00B85C85" w:rsidRDefault="00272324" w:rsidP="00204D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>Spokojenost klientských rodin</w:t>
            </w:r>
          </w:p>
          <w:p w:rsidR="00272324" w:rsidRPr="00B85C85" w:rsidRDefault="00272324" w:rsidP="00204D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>Zlepšená kvalita života dítěte s PAS a jeho rodiny</w:t>
            </w:r>
          </w:p>
          <w:p w:rsidR="00272324" w:rsidRPr="00B85C85" w:rsidRDefault="00272324" w:rsidP="00204D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>Kvalita soc. služby v rámci SQ SS ( standardů kvality sociálních služeb</w:t>
            </w:r>
          </w:p>
        </w:tc>
      </w:tr>
    </w:tbl>
    <w:p w:rsidR="00DF607B" w:rsidRPr="00B85C85" w:rsidRDefault="00DF607B">
      <w:pPr>
        <w:rPr>
          <w:rFonts w:ascii="Arial" w:hAnsi="Arial" w:cs="Arial"/>
        </w:rPr>
      </w:pPr>
      <w:bookmarkStart w:id="8" w:name="_GoBack"/>
      <w:bookmarkEnd w:id="8"/>
    </w:p>
    <w:sectPr w:rsidR="00DF607B" w:rsidRPr="00B8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F85"/>
    <w:multiLevelType w:val="hybridMultilevel"/>
    <w:tmpl w:val="B5FC2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70361"/>
    <w:multiLevelType w:val="hybridMultilevel"/>
    <w:tmpl w:val="0E18FEDA"/>
    <w:lvl w:ilvl="0" w:tplc="C4382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A491B"/>
    <w:multiLevelType w:val="hybridMultilevel"/>
    <w:tmpl w:val="A4CEEB62"/>
    <w:lvl w:ilvl="0" w:tplc="BBA420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D785C"/>
    <w:multiLevelType w:val="hybridMultilevel"/>
    <w:tmpl w:val="DFC08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E9"/>
    <w:rsid w:val="00272324"/>
    <w:rsid w:val="007543C8"/>
    <w:rsid w:val="008817E9"/>
    <w:rsid w:val="00B85C85"/>
    <w:rsid w:val="00DF607B"/>
    <w:rsid w:val="00E1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32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232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2324"/>
    <w:rPr>
      <w:rFonts w:ascii="Arial" w:eastAsiaTheme="majorEastAsia" w:hAnsi="Arial" w:cstheme="majorBidi"/>
      <w:b/>
      <w:bCs/>
      <w:szCs w:val="26"/>
    </w:rPr>
  </w:style>
  <w:style w:type="table" w:styleId="Mkatabulky">
    <w:name w:val="Table Grid"/>
    <w:basedOn w:val="Normlntabulka"/>
    <w:uiPriority w:val="59"/>
    <w:rsid w:val="0027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_Odstavec se seznamem,Seznam - odrážky,Tučné,Nad,List Paragraph,Odstavec cíl se seznamem,Odstavec se seznamem5,Odstavec_muj"/>
    <w:basedOn w:val="Normln"/>
    <w:link w:val="OdstavecseseznamemChar"/>
    <w:uiPriority w:val="34"/>
    <w:qFormat/>
    <w:rsid w:val="00272324"/>
    <w:pPr>
      <w:spacing w:after="160" w:line="259" w:lineRule="auto"/>
      <w:ind w:left="720"/>
      <w:contextualSpacing/>
      <w:jc w:val="both"/>
    </w:pPr>
    <w:rPr>
      <w:rFonts w:ascii="Segoe UI" w:eastAsia="Times New Roman" w:hAnsi="Segoe UI" w:cs="Times New Roman"/>
      <w:sz w:val="20"/>
    </w:rPr>
  </w:style>
  <w:style w:type="character" w:customStyle="1" w:styleId="OdstavecseseznamemChar">
    <w:name w:val="Odstavec se seznamem Char"/>
    <w:aliases w:val="_Odstavec se seznamem Char,Seznam - odrážky Char,Tučné Char,Nad Char,List Paragraph Char,Odstavec cíl se seznamem Char,Odstavec se seznamem5 Char,Odstavec_muj Char"/>
    <w:link w:val="Odstavecseseznamem"/>
    <w:uiPriority w:val="34"/>
    <w:qFormat/>
    <w:locked/>
    <w:rsid w:val="00272324"/>
    <w:rPr>
      <w:rFonts w:ascii="Segoe UI" w:eastAsia="Times New Roman" w:hAnsi="Segoe UI" w:cs="Times New Roman"/>
      <w:sz w:val="20"/>
    </w:rPr>
  </w:style>
  <w:style w:type="paragraph" w:customStyle="1" w:styleId="Default">
    <w:name w:val="Default"/>
    <w:rsid w:val="002723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32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232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2324"/>
    <w:rPr>
      <w:rFonts w:ascii="Arial" w:eastAsiaTheme="majorEastAsia" w:hAnsi="Arial" w:cstheme="majorBidi"/>
      <w:b/>
      <w:bCs/>
      <w:szCs w:val="26"/>
    </w:rPr>
  </w:style>
  <w:style w:type="table" w:styleId="Mkatabulky">
    <w:name w:val="Table Grid"/>
    <w:basedOn w:val="Normlntabulka"/>
    <w:uiPriority w:val="59"/>
    <w:rsid w:val="0027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_Odstavec se seznamem,Seznam - odrážky,Tučné,Nad,List Paragraph,Odstavec cíl se seznamem,Odstavec se seznamem5,Odstavec_muj"/>
    <w:basedOn w:val="Normln"/>
    <w:link w:val="OdstavecseseznamemChar"/>
    <w:uiPriority w:val="34"/>
    <w:qFormat/>
    <w:rsid w:val="00272324"/>
    <w:pPr>
      <w:spacing w:after="160" w:line="259" w:lineRule="auto"/>
      <w:ind w:left="720"/>
      <w:contextualSpacing/>
      <w:jc w:val="both"/>
    </w:pPr>
    <w:rPr>
      <w:rFonts w:ascii="Segoe UI" w:eastAsia="Times New Roman" w:hAnsi="Segoe UI" w:cs="Times New Roman"/>
      <w:sz w:val="20"/>
    </w:rPr>
  </w:style>
  <w:style w:type="character" w:customStyle="1" w:styleId="OdstavecseseznamemChar">
    <w:name w:val="Odstavec se seznamem Char"/>
    <w:aliases w:val="_Odstavec se seznamem Char,Seznam - odrážky Char,Tučné Char,Nad Char,List Paragraph Char,Odstavec cíl se seznamem Char,Odstavec se seznamem5 Char,Odstavec_muj Char"/>
    <w:link w:val="Odstavecseseznamem"/>
    <w:uiPriority w:val="34"/>
    <w:qFormat/>
    <w:locked/>
    <w:rsid w:val="00272324"/>
    <w:rPr>
      <w:rFonts w:ascii="Segoe UI" w:eastAsia="Times New Roman" w:hAnsi="Segoe UI" w:cs="Times New Roman"/>
      <w:sz w:val="20"/>
    </w:rPr>
  </w:style>
  <w:style w:type="paragraph" w:customStyle="1" w:styleId="Default">
    <w:name w:val="Default"/>
    <w:rsid w:val="002723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2081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Jemelková Pavla, Bc.</dc:creator>
  <cp:lastModifiedBy>Jana Mainušová, DiS.</cp:lastModifiedBy>
  <cp:revision>4</cp:revision>
  <dcterms:created xsi:type="dcterms:W3CDTF">2022-05-02T14:20:00Z</dcterms:created>
  <dcterms:modified xsi:type="dcterms:W3CDTF">2022-05-02T14:22:00Z</dcterms:modified>
</cp:coreProperties>
</file>